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E3B" w14:textId="0AB4F16F" w:rsidR="00502756" w:rsidRPr="00361DDA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A8BD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  <w:sz w:val="28"/>
          <w:szCs w:val="28"/>
        </w:rPr>
        <w:t xml:space="preserve">UK </w:t>
      </w:r>
      <w:r w:rsidR="00502756" w:rsidRPr="00361DDA">
        <w:rPr>
          <w:rStyle w:val="normaltextrun"/>
          <w:rFonts w:ascii="Arial" w:hAnsi="Arial" w:cs="Arial"/>
          <w:b/>
          <w:bCs/>
          <w:color w:val="00A8BD"/>
          <w:sz w:val="28"/>
          <w:szCs w:val="28"/>
        </w:rPr>
        <w:t>GDPR Privacy Policy</w:t>
      </w:r>
      <w:r w:rsidR="00502756" w:rsidRPr="00361DDA">
        <w:rPr>
          <w:rStyle w:val="eop"/>
          <w:rFonts w:ascii="Arial" w:hAnsi="Arial" w:cs="Arial"/>
          <w:color w:val="00A8BD"/>
          <w:sz w:val="28"/>
          <w:szCs w:val="28"/>
        </w:rPr>
        <w:t> </w:t>
      </w:r>
    </w:p>
    <w:p w14:paraId="566D0BD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8FC8F4" w14:textId="05D5533B" w:rsidR="008E4DFF" w:rsidRPr="000C22C1" w:rsidRDefault="00502756" w:rsidP="00720328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  <w:r w:rsidRPr="00361DDA">
        <w:rPr>
          <w:rStyle w:val="eop"/>
          <w:rFonts w:ascii="Arial" w:hAnsi="Arial" w:cs="Arial"/>
          <w:color w:val="00A8BD"/>
        </w:rPr>
        <w:t> </w:t>
      </w:r>
    </w:p>
    <w:p w14:paraId="2C513D57" w14:textId="77777777" w:rsidR="008E4DFF" w:rsidRPr="00361DDA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00A8BD"/>
          <w:sz w:val="18"/>
          <w:szCs w:val="18"/>
          <w:shd w:val="clear" w:color="auto" w:fill="FFFFFF"/>
        </w:rPr>
      </w:pPr>
    </w:p>
    <w:p w14:paraId="7D132C20" w14:textId="7E38EE6A" w:rsidR="00502756" w:rsidRPr="00361DD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A8BD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</w:rPr>
        <w:t>PRIVACY POLICY OF: </w:t>
      </w:r>
      <w:r w:rsidRPr="00361DDA">
        <w:rPr>
          <w:rStyle w:val="eop"/>
          <w:rFonts w:ascii="Arial" w:hAnsi="Arial" w:cs="Arial"/>
          <w:color w:val="00A8BD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62EB3E0A" w:rsidR="00502756" w:rsidRDefault="00720328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Ruth Cabeza</w:t>
      </w:r>
    </w:p>
    <w:p w14:paraId="2D690F93" w14:textId="77777777" w:rsidR="00720328" w:rsidRDefault="0072032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E42CF9" w14:textId="0A467042" w:rsidR="00502756" w:rsidRDefault="00B553B3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Harcourt Chambers</w:t>
      </w:r>
    </w:p>
    <w:p w14:paraId="2FBAC78C" w14:textId="77777777" w:rsidR="00B553B3" w:rsidRDefault="00B553B3" w:rsidP="00B553B3">
      <w:pPr>
        <w:pStyle w:val="NormalWeb"/>
        <w:shd w:val="clear" w:color="auto" w:fill="FFFFFF"/>
        <w:spacing w:before="0" w:beforeAutospacing="0"/>
        <w:rPr>
          <w:rFonts w:ascii="Helvetica" w:hAnsi="Helvetica"/>
          <w:color w:val="4D4D4D"/>
        </w:rPr>
      </w:pPr>
      <w:r>
        <w:rPr>
          <w:rFonts w:ascii="Helvetica" w:hAnsi="Helvetica"/>
          <w:color w:val="4D4D4D"/>
        </w:rPr>
        <w:t>2 Harcourt Buildings</w:t>
      </w:r>
      <w:r>
        <w:rPr>
          <w:rFonts w:ascii="Helvetica" w:hAnsi="Helvetica"/>
          <w:color w:val="4D4D4D"/>
        </w:rPr>
        <w:br/>
        <w:t>Temple</w:t>
      </w:r>
      <w:r>
        <w:rPr>
          <w:rFonts w:ascii="Helvetica" w:hAnsi="Helvetica"/>
          <w:color w:val="4D4D4D"/>
        </w:rPr>
        <w:br/>
        <w:t>London</w:t>
      </w:r>
      <w:r>
        <w:rPr>
          <w:rFonts w:ascii="Helvetica" w:hAnsi="Helvetica"/>
          <w:color w:val="4D4D4D"/>
        </w:rPr>
        <w:br/>
        <w:t>EC4Y 9DB</w:t>
      </w:r>
    </w:p>
    <w:p w14:paraId="2B86070C" w14:textId="77777777" w:rsidR="00B553B3" w:rsidRDefault="00B553B3" w:rsidP="00B553B3">
      <w:pPr>
        <w:pStyle w:val="NormalWeb"/>
        <w:shd w:val="clear" w:color="auto" w:fill="FFFFFF"/>
        <w:spacing w:before="0" w:beforeAutospacing="0"/>
        <w:rPr>
          <w:rFonts w:ascii="Helvetica" w:hAnsi="Helvetica"/>
          <w:color w:val="4D4D4D"/>
        </w:rPr>
      </w:pPr>
      <w:r>
        <w:rPr>
          <w:rFonts w:ascii="Helvetica" w:hAnsi="Helvetica"/>
          <w:color w:val="4D4D4D"/>
        </w:rPr>
        <w:t>DX: 373 LDE</w:t>
      </w:r>
    </w:p>
    <w:p w14:paraId="4FC9323F" w14:textId="77777777" w:rsidR="00B553B3" w:rsidRDefault="00B553B3" w:rsidP="00B553B3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D4D4D"/>
        </w:rPr>
      </w:pPr>
      <w:r>
        <w:rPr>
          <w:rFonts w:ascii="Helvetica" w:hAnsi="Helvetica"/>
          <w:color w:val="4D4D4D"/>
        </w:rPr>
        <w:t>Email: </w:t>
      </w:r>
      <w:hyperlink r:id="rId10" w:history="1">
        <w:r>
          <w:rPr>
            <w:rStyle w:val="Hyperlink"/>
            <w:rFonts w:ascii="Helvetica" w:hAnsi="Helvetica"/>
            <w:color w:val="0A8AB4"/>
          </w:rPr>
          <w:t>clerks@harcourtchambers.co.uk</w:t>
        </w:r>
      </w:hyperlink>
      <w:r>
        <w:rPr>
          <w:rFonts w:ascii="Helvetica" w:hAnsi="Helvetica"/>
          <w:color w:val="4D4D4D"/>
        </w:rPr>
        <w:br/>
        <w:t>Phone: 020 7353 6961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1CFA749" w14:textId="0C2E10BC" w:rsidR="00502756" w:rsidRDefault="007C07D4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07D4">
        <w:rPr>
          <w:rStyle w:val="normaltextrun"/>
          <w:rFonts w:ascii="Arial" w:hAnsi="Arial" w:cs="Arial"/>
          <w:b/>
          <w:bCs/>
        </w:rPr>
        <w:t>Z6115946</w:t>
      </w:r>
      <w:r w:rsidR="00502756">
        <w:rPr>
          <w:rStyle w:val="eop"/>
          <w:rFonts w:ascii="Arial" w:hAnsi="Arial" w:cs="Arial"/>
        </w:rPr>
        <w:t> </w:t>
      </w:r>
    </w:p>
    <w:p w14:paraId="30F3BAE6" w14:textId="77777777" w:rsidR="007C07D4" w:rsidRDefault="007C07D4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26743E8F" w14:textId="77777777" w:rsidR="0009404F" w:rsidRDefault="0009404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16.2.24</w:t>
      </w:r>
    </w:p>
    <w:p w14:paraId="31A232F8" w14:textId="2E3AF275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8A2757" w14:textId="6D6BDCF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>Policy became operational on:</w:t>
      </w:r>
      <w:r w:rsidR="0009404F">
        <w:rPr>
          <w:rStyle w:val="normaltextrun"/>
          <w:rFonts w:ascii="Arial" w:hAnsi="Arial" w:cs="Arial"/>
          <w:b/>
          <w:bCs/>
        </w:rPr>
        <w:t>16.2.24</w:t>
      </w:r>
      <w:r w:rsidRPr="001E5FAF">
        <w:rPr>
          <w:rStyle w:val="eop"/>
          <w:rFonts w:ascii="Arial" w:hAnsi="Arial" w:cs="Arial"/>
        </w:rPr>
        <w:t> </w:t>
      </w:r>
    </w:p>
    <w:p w14:paraId="6D1406E0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eop"/>
          <w:rFonts w:ascii="Arial" w:hAnsi="Arial" w:cs="Arial"/>
        </w:rPr>
        <w:t> </w:t>
      </w:r>
    </w:p>
    <w:p w14:paraId="3458AA26" w14:textId="7EC31064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Next review date: </w:t>
      </w:r>
      <w:r w:rsidR="0009404F">
        <w:rPr>
          <w:rStyle w:val="normaltextrun"/>
          <w:rFonts w:ascii="Arial" w:hAnsi="Arial" w:cs="Arial"/>
          <w:b/>
          <w:bCs/>
        </w:rPr>
        <w:t>16.2.25</w:t>
      </w:r>
      <w:r w:rsidRPr="001E5FAF">
        <w:rPr>
          <w:rStyle w:val="eop"/>
          <w:rFonts w:ascii="Arial" w:hAnsi="Arial" w:cs="Arial"/>
        </w:rPr>
        <w:t> 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9F8F732" w14:textId="77777777" w:rsidR="00502756" w:rsidRPr="00361DD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A8BD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</w:rPr>
        <w:t>Privacy Policy</w:t>
      </w:r>
      <w:r w:rsidRPr="00361DDA">
        <w:rPr>
          <w:rStyle w:val="eop"/>
          <w:rFonts w:ascii="Arial" w:hAnsi="Arial" w:cs="Arial"/>
          <w:color w:val="00A8BD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3446F43" w14:textId="0D96AEC1" w:rsidR="00502756" w:rsidRDefault="00502756" w:rsidP="00983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251C0">
        <w:rPr>
          <w:rStyle w:val="normaltextrun"/>
          <w:rFonts w:ascii="Arial" w:hAnsi="Arial" w:cs="Arial"/>
          <w:i/>
          <w:iCs/>
        </w:rPr>
        <w:t xml:space="preserve">I, </w:t>
      </w:r>
      <w:r w:rsidR="00423D95">
        <w:rPr>
          <w:rStyle w:val="normaltextrun"/>
          <w:rFonts w:ascii="Arial" w:hAnsi="Arial" w:cs="Arial"/>
          <w:i/>
          <w:iCs/>
        </w:rPr>
        <w:t>Ruth Cabeza</w:t>
      </w:r>
      <w:r w:rsidR="00D251C0" w:rsidRPr="00D251C0">
        <w:rPr>
          <w:rStyle w:val="normaltextrun"/>
          <w:rFonts w:ascii="Arial" w:hAnsi="Arial" w:cs="Arial"/>
          <w:i/>
          <w:iCs/>
        </w:rPr>
        <w:t>,</w:t>
      </w:r>
      <w:r w:rsidRPr="00D251C0">
        <w:rPr>
          <w:rStyle w:val="normaltextrun"/>
          <w:rFonts w:ascii="Arial" w:hAnsi="Arial" w:cs="Arial"/>
          <w:i/>
          <w:iCs/>
        </w:rPr>
        <w:t xml:space="preserve"> am a member of </w:t>
      </w:r>
      <w:r w:rsidR="00423D95">
        <w:rPr>
          <w:rStyle w:val="normaltextrun"/>
          <w:rFonts w:ascii="Arial" w:hAnsi="Arial" w:cs="Arial"/>
          <w:i/>
          <w:iCs/>
        </w:rPr>
        <w:t>Harcourt Chambers</w:t>
      </w:r>
      <w:r w:rsidRPr="00D251C0">
        <w:rPr>
          <w:rStyle w:val="normaltextrun"/>
          <w:rFonts w:ascii="Arial" w:hAnsi="Arial" w:cs="Arial"/>
          <w:i/>
          <w:iCs/>
        </w:rPr>
        <w:t>.</w:t>
      </w:r>
      <w:r w:rsidRPr="00D251C0">
        <w:rPr>
          <w:rStyle w:val="normaltextrun"/>
          <w:rFonts w:ascii="Arial" w:hAnsi="Arial" w:cs="Arial"/>
          <w:i/>
          <w:iCs/>
          <w:u w:val="single"/>
        </w:rPr>
        <w:t> </w:t>
      </w:r>
      <w:r>
        <w:rPr>
          <w:rStyle w:val="normaltextrun"/>
          <w:rFonts w:ascii="Arial" w:hAnsi="Arial" w:cs="Arial"/>
          <w:i/>
          <w:iCs/>
        </w:rPr>
        <w:t xml:space="preserve">I am registered with the Information Commissioner’s Office (ICO) as a Data Controller for the personal data that I hold and process as a barrister. My registered address is </w:t>
      </w:r>
      <w:r w:rsidR="00423D95">
        <w:rPr>
          <w:rStyle w:val="eop"/>
          <w:rFonts w:ascii="Arial" w:hAnsi="Arial" w:cs="Arial"/>
        </w:rPr>
        <w:t>Harcourt Chambers</w:t>
      </w:r>
      <w:r w:rsidR="008714BD">
        <w:rPr>
          <w:rStyle w:val="eop"/>
          <w:rFonts w:ascii="Arial" w:hAnsi="Arial" w:cs="Arial"/>
        </w:rPr>
        <w:t xml:space="preserve"> </w:t>
      </w:r>
      <w:r w:rsidR="00423D95">
        <w:rPr>
          <w:rFonts w:ascii="Helvetica" w:hAnsi="Helvetica"/>
          <w:color w:val="4D4D4D"/>
        </w:rPr>
        <w:t>2 Harcourt Buildings</w:t>
      </w:r>
      <w:r w:rsidR="008714BD">
        <w:rPr>
          <w:rFonts w:ascii="Helvetica" w:hAnsi="Helvetica"/>
          <w:color w:val="4D4D4D"/>
        </w:rPr>
        <w:t xml:space="preserve">, </w:t>
      </w:r>
      <w:r w:rsidR="00423D95">
        <w:rPr>
          <w:rFonts w:ascii="Helvetica" w:hAnsi="Helvetica"/>
          <w:color w:val="4D4D4D"/>
        </w:rPr>
        <w:br/>
        <w:t>Temple</w:t>
      </w:r>
      <w:r w:rsidR="008714BD">
        <w:rPr>
          <w:rFonts w:ascii="Helvetica" w:hAnsi="Helvetica"/>
          <w:color w:val="4D4D4D"/>
        </w:rPr>
        <w:t xml:space="preserve">, </w:t>
      </w:r>
      <w:r w:rsidR="00423D95">
        <w:rPr>
          <w:rFonts w:ascii="Helvetica" w:hAnsi="Helvetica"/>
          <w:color w:val="4D4D4D"/>
        </w:rPr>
        <w:t>London</w:t>
      </w:r>
      <w:r w:rsidR="008714BD">
        <w:rPr>
          <w:rFonts w:ascii="Helvetica" w:hAnsi="Helvetica"/>
          <w:color w:val="4D4D4D"/>
        </w:rPr>
        <w:t>,</w:t>
      </w:r>
      <w:r w:rsidR="00423D95">
        <w:rPr>
          <w:rFonts w:ascii="Helvetica" w:hAnsi="Helvetica"/>
          <w:color w:val="4D4D4D"/>
        </w:rPr>
        <w:t>EC4Y 9DB</w:t>
      </w:r>
      <w:r w:rsidR="008714BD">
        <w:rPr>
          <w:rFonts w:ascii="Helvetica" w:hAnsi="Helvetica"/>
          <w:color w:val="4D4D4D"/>
        </w:rPr>
        <w:t>.</w:t>
      </w:r>
      <w:r w:rsidR="008714BD">
        <w:rPr>
          <w:rFonts w:ascii="Segoe UI" w:hAnsi="Segoe UI" w:cs="Segoe UI"/>
          <w:sz w:val="18"/>
          <w:szCs w:val="18"/>
        </w:rPr>
        <w:t xml:space="preserve">  M</w:t>
      </w:r>
      <w:r>
        <w:rPr>
          <w:rStyle w:val="normaltextrun"/>
          <w:rFonts w:ascii="Arial" w:hAnsi="Arial" w:cs="Arial"/>
          <w:i/>
          <w:iCs/>
        </w:rPr>
        <w:t xml:space="preserve">y ICO registration number is </w:t>
      </w:r>
      <w:r w:rsidR="00983801" w:rsidRPr="007C07D4">
        <w:rPr>
          <w:rStyle w:val="normaltextrun"/>
          <w:rFonts w:ascii="Arial" w:hAnsi="Arial" w:cs="Arial"/>
          <w:b/>
          <w:bCs/>
        </w:rPr>
        <w:t>Z6115946</w:t>
      </w:r>
      <w:r>
        <w:rPr>
          <w:rStyle w:val="normaltextrun"/>
          <w:rFonts w:ascii="Arial" w:hAnsi="Arial" w:cs="Arial"/>
          <w:i/>
          <w:iCs/>
        </w:rPr>
        <w:t xml:space="preserve">. If you need to </w:t>
      </w:r>
      <w:r>
        <w:rPr>
          <w:rStyle w:val="normaltextrun"/>
          <w:rFonts w:ascii="Arial" w:hAnsi="Arial" w:cs="Arial"/>
          <w:i/>
          <w:iCs/>
        </w:rPr>
        <w:lastRenderedPageBreak/>
        <w:t xml:space="preserve">contact me about your data or this privacy notice, you can reach me at </w:t>
      </w:r>
      <w:r w:rsidR="00983801">
        <w:rPr>
          <w:rStyle w:val="normaltextrun"/>
          <w:rFonts w:ascii="Arial" w:hAnsi="Arial" w:cs="Arial"/>
          <w:i/>
          <w:iCs/>
        </w:rPr>
        <w:t>clerks@harcourtchambers.co.uk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326E4AD4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information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5C0A4541" w:rsidR="00741A3D" w:rsidRPr="009B6CC8" w:rsidRDefault="00741A3D" w:rsidP="009B6CC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  <w:r w:rsidRPr="009B6CC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231B48D" w:rsidR="00A93ECD" w:rsidRPr="00897EAE" w:rsidRDefault="00A93ECD" w:rsidP="003A5C3C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897EAE">
        <w:rPr>
          <w:rStyle w:val="normaltextrun"/>
          <w:rFonts w:ascii="Arial" w:hAnsi="Arial" w:cs="Arial"/>
          <w:color w:val="000000"/>
        </w:rPr>
        <w:t>Religious and philosophical beliefs</w:t>
      </w:r>
      <w:r w:rsidRPr="00897EAE"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110DD90C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  <w:r w:rsidR="0057190D">
        <w:rPr>
          <w:rStyle w:val="eop"/>
          <w:rFonts w:ascii="Arial" w:hAnsi="Arial" w:cs="Arial"/>
          <w:color w:val="000000"/>
        </w:rPr>
        <w:t>and medical history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06384CF1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recovery;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lastRenderedPageBreak/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 I 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representation;</w:t>
      </w:r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pupils;</w:t>
      </w:r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concerns;</w:t>
      </w:r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events;</w:t>
      </w:r>
      <w:r>
        <w:rPr>
          <w:rStyle w:val="eop"/>
          <w:rFonts w:ascii="Arial" w:hAnsi="Arial" w:cs="Arial"/>
          <w:color w:val="000000"/>
        </w:rPr>
        <w:t> </w:t>
      </w:r>
    </w:p>
    <w:p w14:paraId="730CA953" w14:textId="2172F1BC" w:rsidR="00AB3E54" w:rsidRPr="00B707F6" w:rsidRDefault="00AB3E54" w:rsidP="00E650B8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B707F6"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law;</w:t>
      </w:r>
      <w:r w:rsidRPr="00B707F6">
        <w:rPr>
          <w:rStyle w:val="eop"/>
          <w:rFonts w:ascii="Arial" w:hAnsi="Arial" w:cs="Arial"/>
          <w:color w:val="000000"/>
        </w:rPr>
        <w:t> 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progression;</w:t>
      </w:r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professionals;</w:t>
      </w:r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2892713D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counsel, for the purposes of resolving the case;</w:t>
      </w:r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2E9977C6" w14:textId="3B806D57" w:rsidR="00F14795" w:rsidRPr="008B7C75" w:rsidRDefault="00F14795" w:rsidP="00114B10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8B7C75"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 w:rsidRPr="008B7C75">
        <w:rPr>
          <w:rStyle w:val="eop"/>
          <w:rFonts w:ascii="Arial" w:hAnsi="Arial" w:cs="Arial"/>
          <w:color w:val="000000"/>
        </w:rPr>
        <w:t> </w:t>
      </w:r>
    </w:p>
    <w:p w14:paraId="5094B35B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39AE89" w14:textId="4E7F5D92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 do not transfer any personal data to third countries or international organisations.</w:t>
      </w:r>
      <w:r>
        <w:rPr>
          <w:rStyle w:val="eop"/>
          <w:rFonts w:ascii="Arial" w:hAnsi="Arial" w:cs="Arial"/>
          <w:color w:val="000000"/>
        </w:rPr>
        <w:t> </w:t>
      </w:r>
    </w:p>
    <w:p w14:paraId="31E96AE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7932C8" w14:textId="53681B4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329DF47B" w14:textId="1893C4D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client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1E60738D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 will typically retain case files for a period of</w:t>
      </w:r>
      <w:r w:rsidR="00991B12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</w:t>
      </w:r>
      <w:r w:rsidR="00975AAB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1</w:t>
      </w:r>
      <w:r w:rsidR="00263045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5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years following the conclusion of a case/matter or receipt of final payment, whichever is the latest. This reflects the period required by the Bar Mutual Indemnity Fund relating to potential limitation periods</w:t>
      </w:r>
      <w:r w:rsidR="00263045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.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lastRenderedPageBreak/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00000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51269DC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at </w:t>
      </w:r>
      <w:r w:rsidR="0028092F">
        <w:rPr>
          <w:rStyle w:val="normaltextrun"/>
          <w:rFonts w:ascii="Arial" w:hAnsi="Arial" w:cs="Arial"/>
          <w:color w:val="000000"/>
        </w:rPr>
        <w:t>clerks@harcourtchambers.co.uk</w:t>
      </w:r>
      <w:r>
        <w:rPr>
          <w:rStyle w:val="normaltextrun"/>
          <w:rFonts w:ascii="Arial" w:hAnsi="Arial" w:cs="Arial"/>
          <w:color w:val="000000"/>
        </w:rPr>
        <w:t>.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6100D20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changes, I will publish the updated notice on my chambers’ website profile.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67C0" w14:textId="77777777" w:rsidR="00811E83" w:rsidRDefault="00811E83" w:rsidP="00DA6C60">
      <w:pPr>
        <w:spacing w:after="0" w:line="240" w:lineRule="auto"/>
      </w:pPr>
      <w:r>
        <w:separator/>
      </w:r>
    </w:p>
  </w:endnote>
  <w:endnote w:type="continuationSeparator" w:id="0">
    <w:p w14:paraId="09CD8DB1" w14:textId="77777777" w:rsidR="00811E83" w:rsidRDefault="00811E83" w:rsidP="00DA6C60">
      <w:pPr>
        <w:spacing w:after="0" w:line="240" w:lineRule="auto"/>
      </w:pPr>
      <w:r>
        <w:continuationSeparator/>
      </w:r>
    </w:p>
  </w:endnote>
  <w:endnote w:type="continuationNotice" w:id="1">
    <w:p w14:paraId="740EEEEC" w14:textId="77777777" w:rsidR="00811E83" w:rsidRDefault="00811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Medium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roy-Medium" w:hAnsi="Gilroy-Medium"/>
        <w:sz w:val="20"/>
        <w:szCs w:val="20"/>
      </w:r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3641E915" w:rsidR="000947CA" w:rsidRPr="00361DDA" w:rsidRDefault="00AC6E29">
        <w:pPr>
          <w:pStyle w:val="Footer"/>
          <w:jc w:val="right"/>
          <w:rPr>
            <w:rFonts w:ascii="Gilroy-Medium" w:hAnsi="Gilroy-Medium"/>
            <w:sz w:val="20"/>
            <w:szCs w:val="20"/>
          </w:rPr>
        </w:pPr>
        <w:r w:rsidRPr="00361DDA">
          <w:rPr>
            <w:rFonts w:ascii="Gilroy-Medium" w:hAnsi="Gilroy-Medium" w:cs="Arial"/>
            <w:caps/>
            <w:noProof/>
            <w:sz w:val="20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51B6D1C8" wp14:editId="320DCD9B">
                  <wp:simplePos x="0" y="0"/>
                  <wp:positionH relativeFrom="margin">
                    <wp:posOffset>-146050</wp:posOffset>
                  </wp:positionH>
                  <wp:positionV relativeFrom="paragraph">
                    <wp:posOffset>6350</wp:posOffset>
                  </wp:positionV>
                  <wp:extent cx="236093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052B0" w14:textId="15E0CFDF" w:rsidR="00AC6E29" w:rsidRPr="00361DDA" w:rsidRDefault="00AC6E29" w:rsidP="00AC6E29">
                              <w:pPr>
                                <w:rPr>
                                  <w:rFonts w:ascii="Gilroy-Medium" w:hAnsi="Gilroy-Medium"/>
                                </w:rPr>
                              </w:pPr>
                              <w:r w:rsidRPr="00361DDA">
                                <w:rPr>
                                  <w:rFonts w:ascii="Gilroy-Medium" w:eastAsia="Arial" w:hAnsi="Gilroy-Medium" w:cs="Arial"/>
                                  <w:sz w:val="16"/>
                                  <w:szCs w:val="16"/>
                                  <w:lang w:val="de-DE"/>
                                </w:rPr>
                                <w:t xml:space="preserve">© </w:t>
                              </w:r>
                              <w:r w:rsidRPr="00361DDA">
                                <w:rPr>
                                  <w:rFonts w:ascii="Gilroy-Medium" w:eastAsia="Arial" w:hAnsi="Gilroy-Medium" w:cs="Arial"/>
                                  <w:sz w:val="16"/>
                                  <w:szCs w:val="16"/>
                                </w:rPr>
                                <w:t>Briefed Ltd 202</w:t>
                              </w:r>
                              <w:r w:rsidR="00361DDA">
                                <w:rPr>
                                  <w:rFonts w:ascii="Gilroy-Medium" w:eastAsia="Arial" w:hAnsi="Gilroy-Medium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361DDA">
                                <w:rPr>
                                  <w:rFonts w:ascii="Gilroy-Medium" w:eastAsia="Arial" w:hAnsi="Gilroy-Medium" w:cs="Arial"/>
                                  <w:sz w:val="16"/>
                                  <w:szCs w:val="16"/>
                                </w:rPr>
                                <w:t xml:space="preserve"> All Rights 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1B6D1C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1.5pt;margin-top:.5pt;width:185.9pt;height:110.6pt;z-index:-251658239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Lm9LhXdAAAACQEAAA8AAAAAAAAAAAAA&#10;AAAAVQQAAGRycy9kb3ducmV2LnhtbFBLBQYAAAAABAAEAPMAAABfBQAAAAA=&#10;" filled="f" stroked="f">
                  <v:textbox style="mso-fit-shape-to-text:t">
                    <w:txbxContent>
                      <w:p w14:paraId="614052B0" w14:textId="15E0CFDF" w:rsidR="00AC6E29" w:rsidRPr="00361DDA" w:rsidRDefault="00AC6E29" w:rsidP="00AC6E29">
                        <w:pPr>
                          <w:rPr>
                            <w:rFonts w:ascii="Gilroy-Medium" w:hAnsi="Gilroy-Medium"/>
                          </w:rPr>
                        </w:pPr>
                        <w:r w:rsidRPr="00361DDA">
                          <w:rPr>
                            <w:rFonts w:ascii="Gilroy-Medium" w:eastAsia="Arial" w:hAnsi="Gilroy-Medium" w:cs="Arial"/>
                            <w:sz w:val="16"/>
                            <w:szCs w:val="16"/>
                            <w:lang w:val="de-DE"/>
                          </w:rPr>
                          <w:t xml:space="preserve">© </w:t>
                        </w:r>
                        <w:r w:rsidRPr="00361DDA">
                          <w:rPr>
                            <w:rFonts w:ascii="Gilroy-Medium" w:eastAsia="Arial" w:hAnsi="Gilroy-Medium" w:cs="Arial"/>
                            <w:sz w:val="16"/>
                            <w:szCs w:val="16"/>
                          </w:rPr>
                          <w:t>Briefed Ltd 202</w:t>
                        </w:r>
                        <w:r w:rsidR="00361DDA">
                          <w:rPr>
                            <w:rFonts w:ascii="Gilroy-Medium" w:eastAsia="Arial" w:hAnsi="Gilroy-Medium" w:cs="Arial"/>
                            <w:sz w:val="16"/>
                            <w:szCs w:val="16"/>
                          </w:rPr>
                          <w:t>3</w:t>
                        </w:r>
                        <w:r w:rsidRPr="00361DDA">
                          <w:rPr>
                            <w:rFonts w:ascii="Gilroy-Medium" w:eastAsia="Arial" w:hAnsi="Gilroy-Medium" w:cs="Arial"/>
                            <w:sz w:val="16"/>
                            <w:szCs w:val="16"/>
                          </w:rPr>
                          <w:t xml:space="preserve"> All Rights Reserved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947CA" w:rsidRPr="00361DDA">
          <w:rPr>
            <w:rFonts w:ascii="Gilroy-Medium" w:hAnsi="Gilroy-Medium"/>
            <w:sz w:val="20"/>
            <w:szCs w:val="20"/>
          </w:rPr>
          <w:fldChar w:fldCharType="begin"/>
        </w:r>
        <w:r w:rsidR="000947CA" w:rsidRPr="00361DDA">
          <w:rPr>
            <w:rFonts w:ascii="Gilroy-Medium" w:hAnsi="Gilroy-Medium"/>
            <w:sz w:val="20"/>
            <w:szCs w:val="20"/>
          </w:rPr>
          <w:instrText xml:space="preserve"> PAGE   \* MERGEFORMAT </w:instrText>
        </w:r>
        <w:r w:rsidR="000947CA" w:rsidRPr="00361DDA">
          <w:rPr>
            <w:rFonts w:ascii="Gilroy-Medium" w:hAnsi="Gilroy-Medium"/>
            <w:sz w:val="20"/>
            <w:szCs w:val="20"/>
          </w:rPr>
          <w:fldChar w:fldCharType="separate"/>
        </w:r>
        <w:r w:rsidR="000947CA" w:rsidRPr="00361DDA">
          <w:rPr>
            <w:rFonts w:ascii="Gilroy-Medium" w:hAnsi="Gilroy-Medium"/>
            <w:noProof/>
            <w:sz w:val="20"/>
            <w:szCs w:val="20"/>
          </w:rPr>
          <w:t>2</w:t>
        </w:r>
        <w:r w:rsidR="000947CA" w:rsidRPr="00361DDA">
          <w:rPr>
            <w:rFonts w:ascii="Gilroy-Medium" w:hAnsi="Gilroy-Medium"/>
            <w:noProof/>
            <w:sz w:val="20"/>
            <w:szCs w:val="20"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7C19" w14:textId="77777777" w:rsidR="00811E83" w:rsidRDefault="00811E83" w:rsidP="00DA6C60">
      <w:pPr>
        <w:spacing w:after="0" w:line="240" w:lineRule="auto"/>
      </w:pPr>
      <w:r>
        <w:separator/>
      </w:r>
    </w:p>
  </w:footnote>
  <w:footnote w:type="continuationSeparator" w:id="0">
    <w:p w14:paraId="676EBE3B" w14:textId="77777777" w:rsidR="00811E83" w:rsidRDefault="00811E83" w:rsidP="00DA6C60">
      <w:pPr>
        <w:spacing w:after="0" w:line="240" w:lineRule="auto"/>
      </w:pPr>
      <w:r>
        <w:continuationSeparator/>
      </w:r>
    </w:p>
  </w:footnote>
  <w:footnote w:type="continuationNotice" w:id="1">
    <w:p w14:paraId="68715C51" w14:textId="77777777" w:rsidR="00811E83" w:rsidRDefault="00811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1AA3" w14:textId="3A5E6B18" w:rsidR="00DA6C60" w:rsidRPr="00361DDA" w:rsidRDefault="009734CC" w:rsidP="00BC1E70">
    <w:pPr>
      <w:pStyle w:val="Header"/>
      <w:jc w:val="right"/>
      <w:rPr>
        <w:rFonts w:ascii="Gilroy Bold" w:hAnsi="Gilroy Bold" w:cs="Arial"/>
        <w:lang w:val="fr-FR"/>
      </w:rPr>
    </w:pPr>
    <w:r w:rsidRPr="00361DDA">
      <w:rPr>
        <w:rFonts w:ascii="Gilroy Bold" w:hAnsi="Gilroy Bold" w:cs="Arial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59E4190" wp14:editId="2DFF78AB">
          <wp:simplePos x="0" y="0"/>
          <wp:positionH relativeFrom="column">
            <wp:posOffset>-60325</wp:posOffset>
          </wp:positionH>
          <wp:positionV relativeFrom="paragraph">
            <wp:posOffset>-171450</wp:posOffset>
          </wp:positionV>
          <wp:extent cx="1431135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3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C1E70" w:rsidRPr="00361DDA">
      <w:rPr>
        <w:rFonts w:ascii="Gilroy Bold" w:hAnsi="Gilroy Bold" w:cs="Arial"/>
        <w:lang w:val="en-GB"/>
      </w:rPr>
      <w:t>Privacy Policy</w:t>
    </w:r>
  </w:p>
  <w:p w14:paraId="214F3853" w14:textId="77777777" w:rsidR="009734CC" w:rsidRPr="00361DDA" w:rsidRDefault="009734CC" w:rsidP="009734CC">
    <w:pPr>
      <w:pStyle w:val="Header"/>
      <w:jc w:val="right"/>
      <w:rPr>
        <w:rFonts w:ascii="Gilroy Bold" w:hAnsi="Gilroy Bold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604710">
    <w:abstractNumId w:val="7"/>
  </w:num>
  <w:num w:numId="2" w16cid:durableId="1003631921">
    <w:abstractNumId w:val="10"/>
  </w:num>
  <w:num w:numId="3" w16cid:durableId="2035033607">
    <w:abstractNumId w:val="20"/>
  </w:num>
  <w:num w:numId="4" w16cid:durableId="863519352">
    <w:abstractNumId w:val="28"/>
  </w:num>
  <w:num w:numId="5" w16cid:durableId="798377389">
    <w:abstractNumId w:val="0"/>
  </w:num>
  <w:num w:numId="6" w16cid:durableId="676152990">
    <w:abstractNumId w:val="36"/>
  </w:num>
  <w:num w:numId="7" w16cid:durableId="2090498505">
    <w:abstractNumId w:val="1"/>
  </w:num>
  <w:num w:numId="8" w16cid:durableId="1659266649">
    <w:abstractNumId w:val="19"/>
  </w:num>
  <w:num w:numId="9" w16cid:durableId="290399355">
    <w:abstractNumId w:val="24"/>
  </w:num>
  <w:num w:numId="10" w16cid:durableId="386876427">
    <w:abstractNumId w:val="39"/>
  </w:num>
  <w:num w:numId="11" w16cid:durableId="642927956">
    <w:abstractNumId w:val="33"/>
  </w:num>
  <w:num w:numId="12" w16cid:durableId="5522943">
    <w:abstractNumId w:val="17"/>
  </w:num>
  <w:num w:numId="13" w16cid:durableId="630014192">
    <w:abstractNumId w:val="5"/>
  </w:num>
  <w:num w:numId="14" w16cid:durableId="1006592883">
    <w:abstractNumId w:val="15"/>
  </w:num>
  <w:num w:numId="15" w16cid:durableId="355155936">
    <w:abstractNumId w:val="23"/>
  </w:num>
  <w:num w:numId="16" w16cid:durableId="176385063">
    <w:abstractNumId w:val="27"/>
  </w:num>
  <w:num w:numId="17" w16cid:durableId="801457660">
    <w:abstractNumId w:val="38"/>
  </w:num>
  <w:num w:numId="18" w16cid:durableId="483619131">
    <w:abstractNumId w:val="35"/>
  </w:num>
  <w:num w:numId="19" w16cid:durableId="514614445">
    <w:abstractNumId w:val="4"/>
  </w:num>
  <w:num w:numId="20" w16cid:durableId="373581222">
    <w:abstractNumId w:val="21"/>
  </w:num>
  <w:num w:numId="21" w16cid:durableId="1036471540">
    <w:abstractNumId w:val="18"/>
  </w:num>
  <w:num w:numId="22" w16cid:durableId="2025085991">
    <w:abstractNumId w:val="31"/>
  </w:num>
  <w:num w:numId="23" w16cid:durableId="1201743620">
    <w:abstractNumId w:val="22"/>
  </w:num>
  <w:num w:numId="24" w16cid:durableId="13843186">
    <w:abstractNumId w:val="14"/>
  </w:num>
  <w:num w:numId="25" w16cid:durableId="799347169">
    <w:abstractNumId w:val="6"/>
  </w:num>
  <w:num w:numId="26" w16cid:durableId="856191336">
    <w:abstractNumId w:val="26"/>
  </w:num>
  <w:num w:numId="27" w16cid:durableId="1993217976">
    <w:abstractNumId w:val="16"/>
  </w:num>
  <w:num w:numId="28" w16cid:durableId="609898503">
    <w:abstractNumId w:val="11"/>
  </w:num>
  <w:num w:numId="29" w16cid:durableId="2063674844">
    <w:abstractNumId w:val="30"/>
  </w:num>
  <w:num w:numId="30" w16cid:durableId="1826890680">
    <w:abstractNumId w:val="12"/>
  </w:num>
  <w:num w:numId="31" w16cid:durableId="1565413956">
    <w:abstractNumId w:val="9"/>
  </w:num>
  <w:num w:numId="32" w16cid:durableId="353650412">
    <w:abstractNumId w:val="3"/>
  </w:num>
  <w:num w:numId="33" w16cid:durableId="625114186">
    <w:abstractNumId w:val="32"/>
  </w:num>
  <w:num w:numId="34" w16cid:durableId="177013403">
    <w:abstractNumId w:val="34"/>
  </w:num>
  <w:num w:numId="35" w16cid:durableId="287201084">
    <w:abstractNumId w:val="37"/>
  </w:num>
  <w:num w:numId="36" w16cid:durableId="1085305383">
    <w:abstractNumId w:val="8"/>
  </w:num>
  <w:num w:numId="37" w16cid:durableId="1469543965">
    <w:abstractNumId w:val="25"/>
  </w:num>
  <w:num w:numId="38" w16cid:durableId="367922727">
    <w:abstractNumId w:val="2"/>
  </w:num>
  <w:num w:numId="39" w16cid:durableId="1779446360">
    <w:abstractNumId w:val="13"/>
  </w:num>
  <w:num w:numId="40" w16cid:durableId="8504179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66121"/>
    <w:rsid w:val="00083CD3"/>
    <w:rsid w:val="00090014"/>
    <w:rsid w:val="0009271F"/>
    <w:rsid w:val="0009404F"/>
    <w:rsid w:val="000947CA"/>
    <w:rsid w:val="000B1132"/>
    <w:rsid w:val="000B7421"/>
    <w:rsid w:val="000C22C1"/>
    <w:rsid w:val="000D6BCF"/>
    <w:rsid w:val="00157DC0"/>
    <w:rsid w:val="00193FB1"/>
    <w:rsid w:val="001A057A"/>
    <w:rsid w:val="001E210A"/>
    <w:rsid w:val="001E5FAF"/>
    <w:rsid w:val="001F0A96"/>
    <w:rsid w:val="0021434C"/>
    <w:rsid w:val="00233B61"/>
    <w:rsid w:val="00263045"/>
    <w:rsid w:val="00263E09"/>
    <w:rsid w:val="0028092F"/>
    <w:rsid w:val="002A4E7D"/>
    <w:rsid w:val="00321EB4"/>
    <w:rsid w:val="00361DDA"/>
    <w:rsid w:val="00362E40"/>
    <w:rsid w:val="00380FAA"/>
    <w:rsid w:val="0039600A"/>
    <w:rsid w:val="003A440F"/>
    <w:rsid w:val="003E774D"/>
    <w:rsid w:val="003F19A9"/>
    <w:rsid w:val="003F7B02"/>
    <w:rsid w:val="00423D95"/>
    <w:rsid w:val="00455E19"/>
    <w:rsid w:val="0048603C"/>
    <w:rsid w:val="00502756"/>
    <w:rsid w:val="00502E24"/>
    <w:rsid w:val="0053305C"/>
    <w:rsid w:val="0057190D"/>
    <w:rsid w:val="005968C4"/>
    <w:rsid w:val="005E3730"/>
    <w:rsid w:val="00653FD8"/>
    <w:rsid w:val="00674954"/>
    <w:rsid w:val="00720328"/>
    <w:rsid w:val="00741A3D"/>
    <w:rsid w:val="00785157"/>
    <w:rsid w:val="007C07D4"/>
    <w:rsid w:val="007C7B30"/>
    <w:rsid w:val="00811E83"/>
    <w:rsid w:val="008714BD"/>
    <w:rsid w:val="00897EAE"/>
    <w:rsid w:val="008A49DD"/>
    <w:rsid w:val="008B4399"/>
    <w:rsid w:val="008B7C75"/>
    <w:rsid w:val="008E4DFF"/>
    <w:rsid w:val="009037CE"/>
    <w:rsid w:val="00914A5A"/>
    <w:rsid w:val="00917C5A"/>
    <w:rsid w:val="00952CA5"/>
    <w:rsid w:val="009734CC"/>
    <w:rsid w:val="00975AAB"/>
    <w:rsid w:val="00983801"/>
    <w:rsid w:val="00991B12"/>
    <w:rsid w:val="00997C59"/>
    <w:rsid w:val="009B0CC8"/>
    <w:rsid w:val="009B6CC8"/>
    <w:rsid w:val="009E1D3E"/>
    <w:rsid w:val="00A86153"/>
    <w:rsid w:val="00A93ECD"/>
    <w:rsid w:val="00AB3E54"/>
    <w:rsid w:val="00AC6E29"/>
    <w:rsid w:val="00B35740"/>
    <w:rsid w:val="00B553B3"/>
    <w:rsid w:val="00B554A6"/>
    <w:rsid w:val="00B707F6"/>
    <w:rsid w:val="00BB5CD2"/>
    <w:rsid w:val="00BC1E70"/>
    <w:rsid w:val="00C05B4F"/>
    <w:rsid w:val="00C06D43"/>
    <w:rsid w:val="00C8355A"/>
    <w:rsid w:val="00CB2017"/>
    <w:rsid w:val="00CE22F8"/>
    <w:rsid w:val="00D251C0"/>
    <w:rsid w:val="00DA6C60"/>
    <w:rsid w:val="00DE5518"/>
    <w:rsid w:val="00EF082C"/>
    <w:rsid w:val="00EF2E76"/>
    <w:rsid w:val="00F14795"/>
    <w:rsid w:val="00F251C7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B55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s@harcourtchambe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6" ma:contentTypeDescription="Create a new document." ma:contentTypeScope="" ma:versionID="21857970e0703e55c72e66ea735c4a35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7efc473038649d34265f7f604ec52693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1ddae2-01cb-4aad-b642-d6d45a42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3e5c5-60d0-49e4-a730-b0bf3365e43d}" ma:internalName="TaxCatchAll" ma:showField="CatchAllData" ma:web="9465b505-f663-4aab-9f64-24a935a33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42690-dfbb-43b2-920e-db54a06070b6">
      <Terms xmlns="http://schemas.microsoft.com/office/infopath/2007/PartnerControls"/>
    </lcf76f155ced4ddcb4097134ff3c332f>
    <TaxCatchAll xmlns="9465b505-f663-4aab-9f64-24a935a336e2" xsi:nil="true"/>
  </documentManagement>
</p:properties>
</file>

<file path=customXml/itemProps1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D6FBE-1579-4026-AD2F-39D56B7C2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d8a42690-dfbb-43b2-920e-db54a06070b6"/>
    <ds:schemaRef ds:uri="9465b505-f663-4aab-9f64-24a935a33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Ruth Cabeza</cp:lastModifiedBy>
  <cp:revision>30</cp:revision>
  <dcterms:created xsi:type="dcterms:W3CDTF">2024-02-16T16:31:00Z</dcterms:created>
  <dcterms:modified xsi:type="dcterms:W3CDTF">2024-02-16T17:56:00Z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  <property fmtid="{D5CDD505-2E9C-101B-9397-08002B2CF9AE}" pid="3" name="MediaServiceImageTags">
    <vt:lpwstr/>
  </property>
</Properties>
</file>